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0"/>
      </w:tblGrid>
      <w:tr w:rsidR="000A3FAB" w:rsidRPr="000A3FAB" w:rsidTr="000A3F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2A4D" w:rsidRDefault="000A3FAB" w:rsidP="000A3FAB">
            <w:pPr>
              <w:spacing w:after="0" w:line="240" w:lineRule="auto"/>
              <w:rPr>
                <w:rFonts w:ascii="Consolas" w:eastAsia="Times New Roman" w:hAnsi="Consolas" w:cs="Arial"/>
                <w:color w:val="FF0000"/>
                <w:sz w:val="36"/>
                <w:szCs w:val="36"/>
                <w:lang w:val="en-GB" w:eastAsia="el-GR"/>
              </w:rPr>
            </w:pPr>
            <w:r w:rsidRPr="000A3FAB">
              <w:rPr>
                <w:rFonts w:ascii="Consolas" w:eastAsia="Times New Roman" w:hAnsi="Consolas" w:cs="Arial"/>
                <w:color w:val="FF0000"/>
                <w:sz w:val="36"/>
                <w:szCs w:val="36"/>
                <w:lang w:eastAsia="el-GR"/>
              </w:rPr>
              <w:t>IF.....</w:t>
            </w:r>
          </w:p>
          <w:p w:rsidR="000A3FAB" w:rsidRPr="00212A4D" w:rsidRDefault="00212A4D" w:rsidP="000A3FAB">
            <w:pPr>
              <w:spacing w:after="0" w:line="240" w:lineRule="auto"/>
              <w:rPr>
                <w:rFonts w:ascii="Consolas" w:eastAsia="Times New Roman" w:hAnsi="Consolas" w:cs="Times New Roman"/>
                <w:color w:val="000066"/>
                <w:sz w:val="24"/>
                <w:szCs w:val="24"/>
                <w:lang w:val="en-GB" w:eastAsia="el-GR"/>
              </w:rPr>
            </w:pPr>
            <w:hyperlink r:id="rId6" w:tooltip="Rudyard Kipling" w:history="1">
              <w:r w:rsidRPr="00212A4D">
                <w:rPr>
                  <w:rFonts w:ascii="Consolas" w:eastAsia="Times New Roman" w:hAnsi="Consolas" w:cs="Times New Roman"/>
                  <w:color w:val="0000FF"/>
                  <w:sz w:val="24"/>
                  <w:szCs w:val="24"/>
                  <w:u w:val="single"/>
                  <w:lang w:val="en-GB" w:eastAsia="el-GR"/>
                </w:rPr>
                <w:t>Rudyard Kipling</w:t>
              </w:r>
            </w:hyperlink>
          </w:p>
        </w:tc>
      </w:tr>
      <w:tr w:rsidR="000A3FAB" w:rsidRPr="000A3FAB" w:rsidTr="000A3F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FAB" w:rsidRPr="000A3FAB" w:rsidRDefault="00212A4D" w:rsidP="000A3FAB">
            <w:pPr>
              <w:spacing w:after="0" w:line="240" w:lineRule="auto"/>
              <w:rPr>
                <w:rFonts w:ascii="Consolas" w:eastAsia="Times New Roman" w:hAnsi="Consolas" w:cs="Times New Roman"/>
                <w:color w:val="000066"/>
                <w:sz w:val="24"/>
                <w:szCs w:val="24"/>
                <w:lang w:eastAsia="el-GR"/>
              </w:rPr>
            </w:pPr>
            <w:r>
              <w:rPr>
                <w:rFonts w:ascii="Consolas" w:eastAsia="Times New Roman" w:hAnsi="Consolas" w:cs="Times New Roman"/>
                <w:color w:val="000066"/>
                <w:sz w:val="24"/>
                <w:szCs w:val="24"/>
                <w:lang w:eastAsia="el-GR"/>
              </w:rPr>
              <w:pict>
                <v:rect id="_x0000_i1025" style="width:37.5pt;height:.75pt" o:hrpct="0" o:hrstd="t" o:hrnoshade="t" o:hr="t" fillcolor="red" stroked="f"/>
              </w:pict>
            </w:r>
          </w:p>
          <w:p w:rsidR="000A3FAB" w:rsidRPr="000A3FAB" w:rsidRDefault="000A3FAB" w:rsidP="000A3FAB">
            <w:pPr>
              <w:spacing w:before="100" w:beforeAutospacing="1" w:after="100" w:afterAutospacing="1" w:line="240" w:lineRule="auto"/>
              <w:rPr>
                <w:rFonts w:ascii="Consolas" w:eastAsia="Times New Roman" w:hAnsi="Consolas" w:cs="Times New Roman"/>
                <w:color w:val="000066"/>
                <w:sz w:val="24"/>
                <w:szCs w:val="24"/>
                <w:lang w:eastAsia="el-GR"/>
              </w:rPr>
            </w:pPr>
          </w:p>
        </w:tc>
      </w:tr>
      <w:tr w:rsidR="000A3FAB" w:rsidRPr="00212A4D" w:rsidTr="000A3F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3FAB" w:rsidRPr="000A3FAB" w:rsidRDefault="000A3FAB" w:rsidP="000A3FAB">
            <w:pPr>
              <w:spacing w:after="0" w:line="240" w:lineRule="auto"/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</w:pP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 xml:space="preserve">IF you can keep your head when all about you 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Are losing theirs and blaming it on you,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trust yourself when all men doubt you,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But make allowance for their doubting too;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wait and not be tired by waiting,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Or being lied about, don't deal in lies,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Or being hated, don't give way to hating,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 xml:space="preserve">And yet don't look too good, nor talk too wise: </w:t>
            </w:r>
          </w:p>
          <w:p w:rsidR="000A3FAB" w:rsidRPr="000A3FAB" w:rsidRDefault="000A3FAB" w:rsidP="000A3FAB">
            <w:pPr>
              <w:spacing w:before="100" w:beforeAutospacing="1" w:after="100" w:afterAutospacing="1" w:line="240" w:lineRule="auto"/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</w:pP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If you can dream - and not make dreams your master;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think - and not make thoughts your aim;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meet with Triumph and Disaster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treat those two impostors just the same;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bear to hear the truth you've spoken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Twisted by knaves to make a trap for fools,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Or watch the things you gave your life to, broken,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stoop and build '</w:t>
            </w:r>
            <w:proofErr w:type="spellStart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em</w:t>
            </w:r>
            <w:proofErr w:type="spellEnd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 xml:space="preserve"> up with worn-out tools: </w:t>
            </w:r>
          </w:p>
          <w:p w:rsidR="000A3FAB" w:rsidRPr="000A3FAB" w:rsidRDefault="000A3FAB" w:rsidP="000A3FAB">
            <w:pPr>
              <w:spacing w:before="100" w:beforeAutospacing="1" w:after="100" w:afterAutospacing="1" w:line="240" w:lineRule="auto"/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</w:pP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 xml:space="preserve">If you can make one heap of all your winnings 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risk it on one turn of pitch-and-toss</w:t>
            </w:r>
            <w:proofErr w:type="gramStart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,</w:t>
            </w:r>
            <w:proofErr w:type="gramEnd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lose, and start again at your beginnings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never breathe a word about your loss;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force your heart and nerve and sinew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To serve your turn long after they are gone,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And so hold on when there is nothing in you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 xml:space="preserve">Except the Will which says to them: 'Hold on!' </w:t>
            </w:r>
          </w:p>
          <w:p w:rsidR="000A3FAB" w:rsidRPr="000A3FAB" w:rsidRDefault="000A3FAB" w:rsidP="000A3FAB">
            <w:pPr>
              <w:spacing w:before="100" w:beforeAutospacing="1" w:after="100" w:afterAutospacing="1" w:line="240" w:lineRule="auto"/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</w:pP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If you can talk with</w:t>
            </w:r>
            <w:r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 xml:space="preserve"> crowds and keep your virtue,</w:t>
            </w:r>
            <w:r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</w:r>
            <w:r w:rsidR="00E40C4C" w:rsidRPr="00212A4D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GB" w:eastAsia="el-GR"/>
              </w:rPr>
              <w:t>-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Or walk with Kings - nor lose the common touch</w:t>
            </w:r>
            <w:proofErr w:type="gramStart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t>,</w:t>
            </w:r>
            <w:proofErr w:type="gramEnd"/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neither foes nor loving friends can hurt you,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all men count with you, but none too much;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If you can fill the unforgiving minute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With sixty seconds' worth of distance run,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>Yours is the Earth and everything that's in it,</w:t>
            </w:r>
            <w:r w:rsidRPr="000A3FAB">
              <w:rPr>
                <w:rFonts w:ascii="Consolas" w:eastAsia="Times New Roman" w:hAnsi="Consolas" w:cs="Arial"/>
                <w:color w:val="000066"/>
                <w:sz w:val="24"/>
                <w:szCs w:val="24"/>
                <w:lang w:val="en-US" w:eastAsia="el-GR"/>
              </w:rPr>
              <w:br/>
              <w:t xml:space="preserve">And - which is more - you'll be a Man, my son! </w:t>
            </w:r>
          </w:p>
          <w:p w:rsidR="000A3FAB" w:rsidRPr="000A3FAB" w:rsidRDefault="000A3FAB" w:rsidP="000A3FAB">
            <w:pPr>
              <w:spacing w:before="100" w:beforeAutospacing="1" w:after="100" w:afterAutospacing="1" w:line="240" w:lineRule="auto"/>
              <w:rPr>
                <w:rFonts w:ascii="Consolas" w:eastAsia="Times New Roman" w:hAnsi="Consolas" w:cs="Times New Roman"/>
                <w:color w:val="000066"/>
                <w:sz w:val="24"/>
                <w:szCs w:val="24"/>
                <w:lang w:val="en-US" w:eastAsia="el-GR"/>
              </w:rPr>
            </w:pPr>
          </w:p>
        </w:tc>
      </w:tr>
    </w:tbl>
    <w:p w:rsidR="001C3051" w:rsidRDefault="001C3051" w:rsidP="000A3FAB">
      <w:pPr>
        <w:rPr>
          <w:rFonts w:ascii="Consolas" w:hAnsi="Consolas"/>
          <w:lang w:val="en-US"/>
        </w:rPr>
      </w:pPr>
    </w:p>
    <w:p w:rsidR="00212A4D" w:rsidRDefault="00212A4D" w:rsidP="000A3FAB">
      <w:pPr>
        <w:rPr>
          <w:rFonts w:ascii="Consolas" w:hAnsi="Consolas"/>
          <w:lang w:val="en-US"/>
        </w:rPr>
      </w:pPr>
    </w:p>
    <w:p w:rsidR="00212A4D" w:rsidRDefault="00212A4D" w:rsidP="000A3FAB">
      <w:pPr>
        <w:rPr>
          <w:rFonts w:ascii="Consolas" w:hAnsi="Consolas"/>
          <w:lang w:val="en-US"/>
        </w:rPr>
      </w:pPr>
    </w:p>
    <w:p w:rsidR="00212A4D" w:rsidRDefault="00212A4D" w:rsidP="000A3FAB">
      <w:pPr>
        <w:rPr>
          <w:rFonts w:ascii="Consolas" w:hAnsi="Consolas"/>
          <w:lang w:val="en-US"/>
        </w:rPr>
      </w:pPr>
    </w:p>
    <w:p w:rsidR="00212A4D" w:rsidRDefault="00212A4D" w:rsidP="000A3FAB">
      <w:pPr>
        <w:rPr>
          <w:rFonts w:ascii="Consolas" w:hAnsi="Consolas"/>
          <w:lang w:val="en-US"/>
        </w:rPr>
      </w:pPr>
    </w:p>
    <w:p w:rsidR="00212A4D" w:rsidRDefault="00212A4D" w:rsidP="000A3FAB">
      <w:pPr>
        <w:rPr>
          <w:rFonts w:ascii="Consolas" w:hAnsi="Consolas"/>
          <w:lang w:val="en-US"/>
        </w:rPr>
      </w:pPr>
    </w:p>
    <w:p w:rsidR="00212A4D" w:rsidRPr="00212A4D" w:rsidRDefault="00212A4D" w:rsidP="00212A4D">
      <w:pPr>
        <w:spacing w:before="100" w:beforeAutospacing="1" w:after="100" w:afterAutospacing="1" w:line="240" w:lineRule="auto"/>
        <w:outlineLvl w:val="0"/>
        <w:rPr>
          <w:rFonts w:ascii="Consolas" w:eastAsia="Times New Roman" w:hAnsi="Consolas" w:cs="Times New Roman"/>
          <w:b/>
          <w:bCs/>
          <w:kern w:val="36"/>
          <w:sz w:val="48"/>
          <w:szCs w:val="48"/>
          <w:lang w:val="en-GB" w:eastAsia="el-GR"/>
        </w:rPr>
      </w:pPr>
      <w:r w:rsidRPr="00212A4D">
        <w:rPr>
          <w:rFonts w:ascii="Consolas" w:eastAsia="Times New Roman" w:hAnsi="Consolas" w:cs="Times New Roman"/>
          <w:b/>
          <w:bCs/>
          <w:kern w:val="36"/>
          <w:sz w:val="48"/>
          <w:szCs w:val="48"/>
          <w:lang w:val="en-GB" w:eastAsia="el-GR"/>
        </w:rPr>
        <w:lastRenderedPageBreak/>
        <w:t>If—</w:t>
      </w:r>
      <w:bookmarkStart w:id="0" w:name="_GoBack"/>
      <w:bookmarkEnd w:id="0"/>
    </w:p>
    <w:p w:rsidR="00212A4D" w:rsidRPr="00212A4D" w:rsidRDefault="00212A4D" w:rsidP="00212A4D">
      <w:pPr>
        <w:spacing w:before="100" w:beforeAutospacing="1" w:after="100" w:afterAutospacing="1" w:line="240" w:lineRule="auto"/>
        <w:rPr>
          <w:rFonts w:ascii="Consolas" w:eastAsia="Times New Roman" w:hAnsi="Consolas" w:cs="Times New Roman"/>
          <w:sz w:val="24"/>
          <w:szCs w:val="24"/>
          <w:lang w:val="en-GB" w:eastAsia="el-GR"/>
        </w:rPr>
      </w:pP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"</w:t>
      </w:r>
      <w:r w:rsidRPr="00212A4D">
        <w:rPr>
          <w:rFonts w:ascii="Consolas" w:eastAsia="Times New Roman" w:hAnsi="Consolas" w:cs="Times New Roman"/>
          <w:b/>
          <w:bCs/>
          <w:sz w:val="24"/>
          <w:szCs w:val="24"/>
          <w:lang w:val="en-GB" w:eastAsia="el-GR"/>
        </w:rPr>
        <w:t>If—</w:t>
      </w: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" is a poem written in 1895</w:t>
      </w:r>
      <w:hyperlink r:id="rId7" w:anchor="cite_note-0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[1]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by British Nobel laureate </w:t>
      </w:r>
      <w:hyperlink r:id="rId8" w:tooltip="Rudyard Kipling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Rudyard Kipling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. It was first published in the "Brother Square Toes" chapter of </w:t>
      </w:r>
      <w:hyperlink r:id="rId9" w:tooltip="Rewards and Fairies" w:history="1">
        <w:r w:rsidRPr="00212A4D">
          <w:rPr>
            <w:rFonts w:ascii="Consolas" w:eastAsia="Times New Roman" w:hAnsi="Consolas" w:cs="Times New Roman"/>
            <w:i/>
            <w:iCs/>
            <w:color w:val="0000FF"/>
            <w:sz w:val="24"/>
            <w:szCs w:val="24"/>
            <w:u w:val="single"/>
            <w:lang w:val="en-GB" w:eastAsia="el-GR"/>
          </w:rPr>
          <w:t>Rewards and Fairies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, Kipling's 1910 collection of short stories and poems. Like </w:t>
      </w:r>
      <w:hyperlink r:id="rId10" w:tooltip="William Ernest Henley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William Ernest Henley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's "</w:t>
      </w:r>
      <w:proofErr w:type="spellStart"/>
      <w:r w:rsidRPr="000A3FAB">
        <w:rPr>
          <w:rFonts w:ascii="Consolas" w:eastAsia="Times New Roman" w:hAnsi="Consolas" w:cs="Times New Roman"/>
          <w:sz w:val="24"/>
          <w:szCs w:val="24"/>
          <w:lang w:eastAsia="el-GR"/>
        </w:rPr>
        <w:fldChar w:fldCharType="begin"/>
      </w: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instrText xml:space="preserve"> HYPERLINK "http://en.wikipedia.org/wiki/Invictus" \o "Invictus" </w:instrText>
      </w:r>
      <w:r w:rsidRPr="000A3FAB">
        <w:rPr>
          <w:rFonts w:ascii="Consolas" w:eastAsia="Times New Roman" w:hAnsi="Consolas" w:cs="Times New Roman"/>
          <w:sz w:val="24"/>
          <w:szCs w:val="24"/>
          <w:lang w:eastAsia="el-GR"/>
        </w:rPr>
        <w:fldChar w:fldCharType="separate"/>
      </w:r>
      <w:r w:rsidRPr="00212A4D">
        <w:rPr>
          <w:rFonts w:ascii="Consolas" w:eastAsia="Times New Roman" w:hAnsi="Consolas" w:cs="Times New Roman"/>
          <w:color w:val="0000FF"/>
          <w:sz w:val="24"/>
          <w:szCs w:val="24"/>
          <w:u w:val="single"/>
          <w:lang w:val="en-GB" w:eastAsia="el-GR"/>
        </w:rPr>
        <w:t>Invictus</w:t>
      </w:r>
      <w:proofErr w:type="spellEnd"/>
      <w:r w:rsidRPr="000A3FAB">
        <w:rPr>
          <w:rFonts w:ascii="Consolas" w:eastAsia="Times New Roman" w:hAnsi="Consolas" w:cs="Times New Roman"/>
          <w:sz w:val="24"/>
          <w:szCs w:val="24"/>
          <w:lang w:eastAsia="el-GR"/>
        </w:rPr>
        <w:fldChar w:fldCharType="end"/>
      </w: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", it is a memorable evocation of </w:t>
      </w:r>
      <w:hyperlink r:id="rId11" w:tooltip="Victorian era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Victorian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</w:t>
      </w:r>
      <w:hyperlink r:id="rId12" w:tooltip="Stoicism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stoicism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and the "</w:t>
      </w:r>
      <w:hyperlink r:id="rId13" w:tooltip="Stiff upper lip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stiff upper lip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" that </w:t>
      </w:r>
      <w:hyperlink r:id="rId14" w:tooltip="Popular culture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popular culture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has made into a traditional </w:t>
      </w:r>
      <w:hyperlink r:id="rId15" w:tooltip="United Kingdom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British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</w:t>
      </w:r>
      <w:hyperlink r:id="rId16" w:tooltip="Virtue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virtue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.</w:t>
      </w:r>
      <w:hyperlink r:id="rId17" w:anchor="cite_note-1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[2]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Its status is confirmed both by the number of </w:t>
      </w:r>
      <w:hyperlink r:id="rId18" w:tooltip="Parody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parodies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it has inspired, and by the widespread popularity it still enjoys amongst Britons. It is often voted Britain's favourite poem.</w:t>
      </w:r>
      <w:hyperlink r:id="rId19" w:anchor="cite_note-2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[3]</w:t>
        </w:r>
      </w:hyperlink>
      <w:hyperlink r:id="rId20" w:anchor="cite_note-3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[4]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The poem's line, "If you can meet with Triumph and Disaster and treat those two impostors just the same" is written on the wall of the </w:t>
      </w:r>
      <w:hyperlink r:id="rId21" w:tooltip="Centre Court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Centre Court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players' entrance at the British tennis tournament, </w:t>
      </w:r>
      <w:hyperlink r:id="rId22" w:tooltip="The Championships, Wimbledon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Wimbledon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, and the entire poem was read in a promotional video for the Wimbledon 2008 gentleman's final by Roger Federer and Rafael </w:t>
      </w:r>
      <w:proofErr w:type="spellStart"/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Nadal</w:t>
      </w:r>
      <w:proofErr w:type="spellEnd"/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.</w:t>
      </w:r>
      <w:hyperlink r:id="rId23" w:anchor="cite_note-4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[5</w:t>
        </w:r>
        <w:proofErr w:type="gramStart"/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]</w:t>
        </w:r>
        <w:proofErr w:type="gramEnd"/>
      </w:hyperlink>
      <w:hyperlink r:id="rId24" w:anchor="cite_note-5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[6]</w:t>
        </w:r>
      </w:hyperlink>
      <w:hyperlink r:id="rId25" w:anchor="cite_note-6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[7]</w:t>
        </w:r>
      </w:hyperlink>
    </w:p>
    <w:p w:rsidR="00212A4D" w:rsidRPr="00212A4D" w:rsidRDefault="00212A4D" w:rsidP="00212A4D">
      <w:pPr>
        <w:spacing w:before="100" w:beforeAutospacing="1" w:after="100" w:afterAutospacing="1" w:line="240" w:lineRule="auto"/>
        <w:rPr>
          <w:rFonts w:ascii="Consolas" w:eastAsia="Times New Roman" w:hAnsi="Consolas" w:cs="Times New Roman"/>
          <w:sz w:val="24"/>
          <w:szCs w:val="24"/>
          <w:lang w:val="en-GB" w:eastAsia="el-GR"/>
        </w:rPr>
      </w:pP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According to Kipling in his autobiography </w:t>
      </w:r>
      <w:r w:rsidRPr="00212A4D">
        <w:rPr>
          <w:rFonts w:ascii="Consolas" w:eastAsia="Times New Roman" w:hAnsi="Consolas" w:cs="Times New Roman"/>
          <w:i/>
          <w:iCs/>
          <w:sz w:val="24"/>
          <w:szCs w:val="24"/>
          <w:lang w:val="en-GB" w:eastAsia="el-GR"/>
        </w:rPr>
        <w:t>Something of Myself</w:t>
      </w: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, posthumously published in 1937, the poem was inspired by </w:t>
      </w:r>
      <w:proofErr w:type="spellStart"/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Dr.</w:t>
      </w:r>
      <w:proofErr w:type="spellEnd"/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</w:t>
      </w:r>
      <w:hyperlink r:id="rId26" w:tooltip="Leander Starr Jameson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Leander Starr Jameson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, who in 1895 led a </w:t>
      </w:r>
      <w:hyperlink r:id="rId27" w:tooltip="Jameson Raid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raid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by British forces against the </w:t>
      </w:r>
      <w:hyperlink r:id="rId28" w:tooltip="Boer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Boers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in </w:t>
      </w:r>
      <w:hyperlink r:id="rId29" w:tooltip="South Africa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South Africa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, subsequently called the </w:t>
      </w:r>
      <w:hyperlink r:id="rId30" w:tooltip="Jameson Raid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Jameson Raid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.</w:t>
      </w:r>
      <w:hyperlink r:id="rId31" w:anchor="cite_note-7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[8]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This defeat increased the tensions that ultimately led to the </w:t>
      </w:r>
      <w:hyperlink r:id="rId32" w:tooltip="Second Boer War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Second Boer War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. The British press, however, portrayed Jameson as a </w:t>
      </w:r>
      <w:hyperlink r:id="rId33" w:tooltip="Hero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hero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in the middle of the disaster, and the actual defeat as a British victory</w:t>
      </w:r>
      <w:proofErr w:type="gramStart"/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.</w:t>
      </w:r>
      <w:r w:rsidRPr="00212A4D">
        <w:rPr>
          <w:rFonts w:ascii="Consolas" w:eastAsia="Times New Roman" w:hAnsi="Consolas" w:cs="Times New Roman"/>
          <w:sz w:val="24"/>
          <w:szCs w:val="24"/>
          <w:vertAlign w:val="superscript"/>
          <w:lang w:val="en-GB" w:eastAsia="el-GR"/>
        </w:rPr>
        <w:t>[</w:t>
      </w:r>
      <w:proofErr w:type="gramEnd"/>
      <w:r>
        <w:fldChar w:fldCharType="begin"/>
      </w:r>
      <w:r w:rsidRPr="00212A4D">
        <w:rPr>
          <w:lang w:val="en-GB"/>
        </w:rPr>
        <w:instrText xml:space="preserve"> HYPERLINK "http://en.wikipedia.org/wiki/Wikipedia:Citation_needed" \o "Wikipedia:Citation needed" </w:instrText>
      </w:r>
      <w:r>
        <w:fldChar w:fldCharType="separate"/>
      </w:r>
      <w:r w:rsidRPr="00212A4D">
        <w:rPr>
          <w:rFonts w:ascii="Consolas" w:eastAsia="Times New Roman" w:hAnsi="Consolas" w:cs="Times New Roman"/>
          <w:i/>
          <w:iCs/>
          <w:color w:val="0000FF"/>
          <w:sz w:val="24"/>
          <w:szCs w:val="24"/>
          <w:u w:val="single"/>
          <w:vertAlign w:val="superscript"/>
          <w:lang w:val="en-GB" w:eastAsia="el-GR"/>
        </w:rPr>
        <w:t>citation needed</w:t>
      </w:r>
      <w:r>
        <w:rPr>
          <w:rFonts w:ascii="Consolas" w:eastAsia="Times New Roman" w:hAnsi="Consolas" w:cs="Times New Roman"/>
          <w:i/>
          <w:iCs/>
          <w:color w:val="0000FF"/>
          <w:sz w:val="24"/>
          <w:szCs w:val="24"/>
          <w:u w:val="single"/>
          <w:vertAlign w:val="superscript"/>
          <w:lang w:eastAsia="el-GR"/>
        </w:rPr>
        <w:fldChar w:fldCharType="end"/>
      </w:r>
      <w:r w:rsidRPr="00212A4D">
        <w:rPr>
          <w:rFonts w:ascii="Consolas" w:eastAsia="Times New Roman" w:hAnsi="Consolas" w:cs="Times New Roman"/>
          <w:sz w:val="24"/>
          <w:szCs w:val="24"/>
          <w:vertAlign w:val="superscript"/>
          <w:lang w:val="en-GB" w:eastAsia="el-GR"/>
        </w:rPr>
        <w:t>]</w:t>
      </w:r>
    </w:p>
    <w:p w:rsidR="00212A4D" w:rsidRPr="00212A4D" w:rsidRDefault="00212A4D" w:rsidP="00212A4D">
      <w:pPr>
        <w:spacing w:before="100" w:beforeAutospacing="1" w:after="100" w:afterAutospacing="1" w:line="240" w:lineRule="auto"/>
        <w:outlineLvl w:val="1"/>
        <w:rPr>
          <w:rFonts w:ascii="Consolas" w:eastAsia="Times New Roman" w:hAnsi="Consolas" w:cs="Times New Roman"/>
          <w:b/>
          <w:bCs/>
          <w:sz w:val="36"/>
          <w:szCs w:val="36"/>
          <w:lang w:val="en-GB" w:eastAsia="el-GR"/>
        </w:rPr>
      </w:pPr>
      <w:r w:rsidRPr="00212A4D">
        <w:rPr>
          <w:rFonts w:ascii="Consolas" w:eastAsia="Times New Roman" w:hAnsi="Consolas" w:cs="Times New Roman"/>
          <w:b/>
          <w:bCs/>
          <w:sz w:val="36"/>
          <w:szCs w:val="36"/>
          <w:lang w:val="en-GB" w:eastAsia="el-GR"/>
        </w:rPr>
        <w:t>Reaction</w:t>
      </w:r>
    </w:p>
    <w:p w:rsidR="00212A4D" w:rsidRPr="00212A4D" w:rsidRDefault="00212A4D" w:rsidP="00212A4D">
      <w:pPr>
        <w:spacing w:before="100" w:beforeAutospacing="1" w:after="100" w:afterAutospacing="1" w:line="240" w:lineRule="auto"/>
        <w:rPr>
          <w:rFonts w:ascii="Consolas" w:eastAsia="Times New Roman" w:hAnsi="Consolas" w:cs="Times New Roman"/>
          <w:sz w:val="24"/>
          <w:szCs w:val="24"/>
          <w:lang w:val="en-GB" w:eastAsia="el-GR"/>
        </w:rPr>
      </w:pP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Kipling himself noted in </w:t>
      </w:r>
      <w:proofErr w:type="gramStart"/>
      <w:r w:rsidRPr="00212A4D">
        <w:rPr>
          <w:rFonts w:ascii="Consolas" w:eastAsia="Times New Roman" w:hAnsi="Consolas" w:cs="Times New Roman"/>
          <w:i/>
          <w:iCs/>
          <w:sz w:val="24"/>
          <w:szCs w:val="24"/>
          <w:lang w:val="en-GB" w:eastAsia="el-GR"/>
        </w:rPr>
        <w:t>Something</w:t>
      </w:r>
      <w:proofErr w:type="gramEnd"/>
      <w:r w:rsidRPr="00212A4D">
        <w:rPr>
          <w:rFonts w:ascii="Consolas" w:eastAsia="Times New Roman" w:hAnsi="Consolas" w:cs="Times New Roman"/>
          <w:i/>
          <w:iCs/>
          <w:sz w:val="24"/>
          <w:szCs w:val="24"/>
          <w:lang w:val="en-GB" w:eastAsia="el-GR"/>
        </w:rPr>
        <w:t xml:space="preserve"> of Myself</w:t>
      </w:r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that the poem had been "printed as cards to hang up in offices and bedrooms; illuminated text-wise and anthologized to weariness".</w:t>
      </w:r>
      <w:hyperlink r:id="rId34" w:anchor="cite_note-8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[9]</w:t>
        </w:r>
      </w:hyperlink>
    </w:p>
    <w:p w:rsidR="00212A4D" w:rsidRPr="00212A4D" w:rsidRDefault="00212A4D" w:rsidP="00212A4D">
      <w:pPr>
        <w:spacing w:before="100" w:beforeAutospacing="1" w:after="100" w:afterAutospacing="1" w:line="240" w:lineRule="auto"/>
        <w:rPr>
          <w:rFonts w:ascii="Consolas" w:eastAsia="Times New Roman" w:hAnsi="Consolas" w:cs="Times New Roman"/>
          <w:sz w:val="24"/>
          <w:szCs w:val="24"/>
          <w:lang w:val="en-GB" w:eastAsia="el-GR"/>
        </w:rPr>
      </w:pPr>
      <w:hyperlink r:id="rId35" w:tooltip="T. S. Eliot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T. S. Eliot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in his essays on Kipling's work describes Kipling's verse as "great verse" that sometimes unintentionally changes into poetry. </w:t>
      </w:r>
      <w:hyperlink r:id="rId36" w:tooltip="George Orwell" w:history="1">
        <w:proofErr w:type="gramStart"/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George Orwell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—an ambivalent admirer of Kipling's work who hated the poet's politics—compared people who only knew "If—" "and some of his more sententious poems", to </w:t>
      </w:r>
      <w:hyperlink r:id="rId37" w:tooltip="Colonel Blimp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Colonel Blimp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.</w:t>
      </w:r>
      <w:proofErr w:type="gramEnd"/>
      <w:hyperlink r:id="rId38" w:anchor="cite_note-9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[10]</w:t>
        </w:r>
      </w:hyperlink>
    </w:p>
    <w:p w:rsidR="00212A4D" w:rsidRPr="000A3FAB" w:rsidRDefault="00212A4D" w:rsidP="00212A4D">
      <w:pPr>
        <w:rPr>
          <w:rFonts w:ascii="Consolas" w:hAnsi="Consolas"/>
          <w:lang w:val="en-US"/>
        </w:rPr>
      </w:pPr>
      <w:hyperlink r:id="rId39" w:tooltip="Khushwant Singh" w:history="1">
        <w:proofErr w:type="spellStart"/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Khushwant</w:t>
        </w:r>
        <w:proofErr w:type="spellEnd"/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 xml:space="preserve"> Singh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, the prominent Indian writer, historian and journalist, claims that Kipling's "If—" is "the essence of the message of The Gita in English".</w:t>
      </w:r>
      <w:hyperlink r:id="rId40" w:anchor="cite_note-10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vertAlign w:val="superscript"/>
            <w:lang w:val="en-GB" w:eastAsia="el-GR"/>
          </w:rPr>
          <w:t>[11]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 xml:space="preserve"> The text Singh refers to is the </w:t>
      </w:r>
      <w:hyperlink r:id="rId41" w:tooltip="Bhagavad Gita" w:history="1">
        <w:r w:rsidRPr="00212A4D">
          <w:rPr>
            <w:rFonts w:ascii="Consolas" w:eastAsia="Times New Roman" w:hAnsi="Consolas" w:cs="Times New Roman"/>
            <w:color w:val="0000FF"/>
            <w:sz w:val="24"/>
            <w:szCs w:val="24"/>
            <w:u w:val="single"/>
            <w:lang w:val="en-GB" w:eastAsia="el-GR"/>
          </w:rPr>
          <w:t>Bhagavad Gita</w:t>
        </w:r>
      </w:hyperlink>
      <w:r w:rsidRPr="00212A4D">
        <w:rPr>
          <w:rFonts w:ascii="Consolas" w:eastAsia="Times New Roman" w:hAnsi="Consolas" w:cs="Times New Roman"/>
          <w:sz w:val="24"/>
          <w:szCs w:val="24"/>
          <w:lang w:val="en-GB" w:eastAsia="el-GR"/>
        </w:rPr>
        <w:t>, the ancient Indian scripture.</w:t>
      </w:r>
    </w:p>
    <w:sectPr w:rsidR="00212A4D" w:rsidRPr="000A3FAB" w:rsidSect="000A3F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FB9"/>
    <w:multiLevelType w:val="multilevel"/>
    <w:tmpl w:val="1496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FAB"/>
    <w:rsid w:val="000A3FAB"/>
    <w:rsid w:val="001C3051"/>
    <w:rsid w:val="00212A4D"/>
    <w:rsid w:val="00E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51"/>
  </w:style>
  <w:style w:type="paragraph" w:styleId="Heading1">
    <w:name w:val="heading 1"/>
    <w:basedOn w:val="Normal"/>
    <w:link w:val="Heading1Char"/>
    <w:uiPriority w:val="9"/>
    <w:qFormat/>
    <w:rsid w:val="000A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0A3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FA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0A3F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A3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ctoggle">
    <w:name w:val="toctoggle"/>
    <w:basedOn w:val="DefaultParagraphFont"/>
    <w:rsid w:val="000A3FAB"/>
  </w:style>
  <w:style w:type="character" w:customStyle="1" w:styleId="tocnumber2">
    <w:name w:val="tocnumber2"/>
    <w:basedOn w:val="DefaultParagraphFont"/>
    <w:rsid w:val="000A3FAB"/>
  </w:style>
  <w:style w:type="character" w:customStyle="1" w:styleId="toctext">
    <w:name w:val="toctext"/>
    <w:basedOn w:val="DefaultParagraphFont"/>
    <w:rsid w:val="000A3FAB"/>
  </w:style>
  <w:style w:type="character" w:customStyle="1" w:styleId="mw-headline">
    <w:name w:val="mw-headline"/>
    <w:basedOn w:val="DefaultParagraphFont"/>
    <w:rsid w:val="000A3FAB"/>
  </w:style>
  <w:style w:type="paragraph" w:styleId="BalloonText">
    <w:name w:val="Balloon Text"/>
    <w:basedOn w:val="Normal"/>
    <w:link w:val="BalloonTextChar"/>
    <w:uiPriority w:val="99"/>
    <w:semiHidden/>
    <w:unhideWhenUsed/>
    <w:rsid w:val="000A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9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6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12846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Stiff_upper_lip" TargetMode="External"/><Relationship Id="rId18" Type="http://schemas.openxmlformats.org/officeDocument/2006/relationships/hyperlink" Target="http://en.wikipedia.org/wiki/Parody" TargetMode="External"/><Relationship Id="rId26" Type="http://schemas.openxmlformats.org/officeDocument/2006/relationships/hyperlink" Target="http://en.wikipedia.org/wiki/Leander_Starr_Jameson" TargetMode="External"/><Relationship Id="rId39" Type="http://schemas.openxmlformats.org/officeDocument/2006/relationships/hyperlink" Target="http://en.wikipedia.org/wiki/Khushwant_Singh" TargetMode="External"/><Relationship Id="rId21" Type="http://schemas.openxmlformats.org/officeDocument/2006/relationships/hyperlink" Target="http://en.wikipedia.org/wiki/Centre_Court" TargetMode="External"/><Relationship Id="rId34" Type="http://schemas.openxmlformats.org/officeDocument/2006/relationships/hyperlink" Target="http://en.wikipedia.org/wiki/If%E2%80%9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n.wikipedia.org/wiki/If%E2%80%94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Virtue" TargetMode="External"/><Relationship Id="rId20" Type="http://schemas.openxmlformats.org/officeDocument/2006/relationships/hyperlink" Target="http://en.wikipedia.org/wiki/If%E2%80%94" TargetMode="External"/><Relationship Id="rId29" Type="http://schemas.openxmlformats.org/officeDocument/2006/relationships/hyperlink" Target="http://en.wikipedia.org/wiki/South_Africa" TargetMode="External"/><Relationship Id="rId41" Type="http://schemas.openxmlformats.org/officeDocument/2006/relationships/hyperlink" Target="http://en.wikipedia.org/wiki/Bhagavad_Gi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udyard_Kipling" TargetMode="External"/><Relationship Id="rId11" Type="http://schemas.openxmlformats.org/officeDocument/2006/relationships/hyperlink" Target="http://en.wikipedia.org/wiki/Victorian_era" TargetMode="External"/><Relationship Id="rId24" Type="http://schemas.openxmlformats.org/officeDocument/2006/relationships/hyperlink" Target="http://en.wikipedia.org/wiki/If%E2%80%94" TargetMode="External"/><Relationship Id="rId32" Type="http://schemas.openxmlformats.org/officeDocument/2006/relationships/hyperlink" Target="http://en.wikipedia.org/wiki/Second_Boer_War" TargetMode="External"/><Relationship Id="rId37" Type="http://schemas.openxmlformats.org/officeDocument/2006/relationships/hyperlink" Target="http://en.wikipedia.org/wiki/Colonel_Blimp" TargetMode="External"/><Relationship Id="rId40" Type="http://schemas.openxmlformats.org/officeDocument/2006/relationships/hyperlink" Target="http://en.wikipedia.org/wiki/If%E2%80%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United_Kingdom" TargetMode="External"/><Relationship Id="rId23" Type="http://schemas.openxmlformats.org/officeDocument/2006/relationships/hyperlink" Target="http://en.wikipedia.org/wiki/If%E2%80%94" TargetMode="External"/><Relationship Id="rId28" Type="http://schemas.openxmlformats.org/officeDocument/2006/relationships/hyperlink" Target="http://en.wikipedia.org/wiki/Boer" TargetMode="External"/><Relationship Id="rId36" Type="http://schemas.openxmlformats.org/officeDocument/2006/relationships/hyperlink" Target="http://en.wikipedia.org/wiki/George_Orwell" TargetMode="External"/><Relationship Id="rId10" Type="http://schemas.openxmlformats.org/officeDocument/2006/relationships/hyperlink" Target="http://en.wikipedia.org/wiki/William_Ernest_Henley" TargetMode="External"/><Relationship Id="rId19" Type="http://schemas.openxmlformats.org/officeDocument/2006/relationships/hyperlink" Target="http://en.wikipedia.org/wiki/If%E2%80%94" TargetMode="External"/><Relationship Id="rId31" Type="http://schemas.openxmlformats.org/officeDocument/2006/relationships/hyperlink" Target="http://en.wikipedia.org/wiki/If%E2%80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Rewards_and_Fairies" TargetMode="External"/><Relationship Id="rId14" Type="http://schemas.openxmlformats.org/officeDocument/2006/relationships/hyperlink" Target="http://en.wikipedia.org/wiki/Popular_culture" TargetMode="External"/><Relationship Id="rId22" Type="http://schemas.openxmlformats.org/officeDocument/2006/relationships/hyperlink" Target="http://en.wikipedia.org/wiki/The_Championships,_Wimbledon" TargetMode="External"/><Relationship Id="rId27" Type="http://schemas.openxmlformats.org/officeDocument/2006/relationships/hyperlink" Target="http://en.wikipedia.org/wiki/Jameson_Raid" TargetMode="External"/><Relationship Id="rId30" Type="http://schemas.openxmlformats.org/officeDocument/2006/relationships/hyperlink" Target="http://en.wikipedia.org/wiki/Jameson_Raid" TargetMode="External"/><Relationship Id="rId35" Type="http://schemas.openxmlformats.org/officeDocument/2006/relationships/hyperlink" Target="http://en.wikipedia.org/wiki/T._S._Elio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en.wikipedia.org/wiki/Rudyard_Kipl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n.wikipedia.org/wiki/Stoicism" TargetMode="External"/><Relationship Id="rId17" Type="http://schemas.openxmlformats.org/officeDocument/2006/relationships/hyperlink" Target="http://en.wikipedia.org/wiki/If%E2%80%94" TargetMode="External"/><Relationship Id="rId25" Type="http://schemas.openxmlformats.org/officeDocument/2006/relationships/hyperlink" Target="http://en.wikipedia.org/wiki/If%E2%80%94" TargetMode="External"/><Relationship Id="rId33" Type="http://schemas.openxmlformats.org/officeDocument/2006/relationships/hyperlink" Target="http://en.wikipedia.org/wiki/Hero" TargetMode="External"/><Relationship Id="rId38" Type="http://schemas.openxmlformats.org/officeDocument/2006/relationships/hyperlink" Target="http://en.wikipedia.org/wiki/If%E2%80%9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990</Words>
  <Characters>5649</Characters>
  <Application>Microsoft Office Word</Application>
  <DocSecurity>0</DocSecurity>
  <Lines>47</Lines>
  <Paragraphs>13</Paragraphs>
  <ScaleCrop>false</ScaleCrop>
  <Company>Grizli777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2011-07-15T16:36:00Z</cp:lastPrinted>
  <dcterms:created xsi:type="dcterms:W3CDTF">2011-07-15T16:33:00Z</dcterms:created>
  <dcterms:modified xsi:type="dcterms:W3CDTF">2020-03-22T14:43:00Z</dcterms:modified>
</cp:coreProperties>
</file>