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0C" w:rsidRPr="00CF6A0C" w:rsidRDefault="00CF6A0C" w:rsidP="00CF6A0C">
      <w:pPr>
        <w:pStyle w:val="larger"/>
        <w:shd w:val="clear" w:color="auto" w:fill="FFFFFF"/>
        <w:spacing w:before="0" w:beforeAutospacing="0" w:after="240" w:afterAutospacing="0"/>
        <w:jc w:val="both"/>
        <w:rPr>
          <w:rFonts w:ascii="Trebuchet MS" w:hAnsi="Trebuchet MS"/>
          <w:color w:val="333333"/>
        </w:rPr>
      </w:pPr>
      <w:r w:rsidRPr="00CF6A0C">
        <w:rPr>
          <w:rFonts w:ascii="Trebuchet MS" w:hAnsi="Trebuchet MS"/>
          <w:color w:val="333333"/>
        </w:rPr>
        <w:t>Με την ευρύτερη έννοια, σύμβολο είναι οτιδήποτε σημαίνει κάτι· κατ’ αυτήν την έννοια, κάθε λέξη είναι σύμβολο. Στην πραγμάτευση της λογοτεχνίας, εντούτοις, ο όρος «σύμβολο» χρησιμοποιείται μόνο για μια λέξη ή μια έκφραση που σημαίνει ένα αντικείμενο ή ένα γεγονός το οποίο με τη σειρά του σημαίνει κάτι άλλο ή παραπέμπει σε ένα φάσμα αναφορών πέραν του ιδίου. Ορισμένα σύμβολα είναι «συμβατικά» ή δημόσια: έτσι, «ο Σταυρός», «η Γαλανόλευκη» και «ο Καλός Ποιμήν» είναι όροι που αναφέρονται σε συμβολικά αντικείμενα η απώτερη σημασία των οποίων είναι καθορισμένη στο πλαίσιο μιας δεδομένης κουλτούρας. Οι ποιητές, όπως όλοι μας, μεταχειρίζονται τέτοιου είδους συμβατικά σύμβολα· πολλοί ποιητές, ωστόσο, χρησιμοποιούν επίσης «ιδιωτικά» ή «προσωπικά σύμβολα». Συχνά υιοθετούν ευρέως διαδεδομένες συσχετίσεις που συνδέουν ένα αντικείμενο, ένα γεγονός ή μια ενέργεια με μια συγκεκριμένη έννοια, όπως, λ.χ. τη γενική συσχέτιση του παγονιού με την περηφάνια και του αετού με τον ηρωικό αγώνα· του ανατέλλοντος ηλίου με τη γέννηση και του δύοντος ηλίου με το θάνατο· της αναρρίχησης με την προσπάθεια ή την πρόοδο και της καθόδου με την παράδοση ή την αποτυχία. Κάποιοι ποιητές, όμως χρησιμοποιούν επανειλημμένως σύμβολα που η σημασία τους είναι σε μεγάλο βαθμό δικής τους επινόησης, γεγονός που καθιστά δυσκολότερη την ερμηνεία τους.</w:t>
      </w:r>
    </w:p>
    <w:p w:rsidR="00CF6A0C" w:rsidRPr="00CF6A0C" w:rsidRDefault="00CF6A0C" w:rsidP="00CF6A0C">
      <w:pPr>
        <w:pStyle w:val="Web"/>
        <w:shd w:val="clear" w:color="auto" w:fill="FFFFFF"/>
        <w:spacing w:before="0" w:beforeAutospacing="0" w:after="240" w:afterAutospacing="0"/>
        <w:jc w:val="both"/>
        <w:rPr>
          <w:rFonts w:ascii="Calibri" w:hAnsi="Calibri" w:cs="Calibri"/>
          <w:color w:val="333333"/>
        </w:rPr>
      </w:pPr>
      <w:r w:rsidRPr="00CF6A0C">
        <w:rPr>
          <w:rFonts w:ascii="Calibri" w:hAnsi="Calibri" w:cs="Calibri"/>
          <w:color w:val="333333"/>
        </w:rPr>
        <w:t xml:space="preserve"> M.H. </w:t>
      </w:r>
      <w:proofErr w:type="spellStart"/>
      <w:r w:rsidRPr="00CF6A0C">
        <w:rPr>
          <w:rFonts w:ascii="Calibri" w:hAnsi="Calibri" w:cs="Calibri"/>
          <w:color w:val="333333"/>
        </w:rPr>
        <w:t>Abrams</w:t>
      </w:r>
      <w:proofErr w:type="spellEnd"/>
      <w:r w:rsidRPr="00CF6A0C">
        <w:rPr>
          <w:rFonts w:ascii="Calibri" w:hAnsi="Calibri" w:cs="Calibri"/>
          <w:color w:val="333333"/>
        </w:rPr>
        <w:t>, </w:t>
      </w:r>
      <w:r w:rsidRPr="00CF6A0C">
        <w:rPr>
          <w:rFonts w:ascii="Calibri" w:hAnsi="Calibri" w:cs="Calibri"/>
          <w:i/>
          <w:iCs/>
          <w:color w:val="333333"/>
        </w:rPr>
        <w:t>Λεξικό λογοτεχνικών όρων</w:t>
      </w:r>
      <w:r w:rsidRPr="00CF6A0C">
        <w:rPr>
          <w:rFonts w:ascii="Calibri" w:hAnsi="Calibri" w:cs="Calibri"/>
          <w:color w:val="333333"/>
        </w:rPr>
        <w:t xml:space="preserve">, μτφ. Γιάννα Δεληβοριά - Σοφία </w:t>
      </w:r>
      <w:proofErr w:type="spellStart"/>
      <w:r w:rsidRPr="00CF6A0C">
        <w:rPr>
          <w:rFonts w:ascii="Calibri" w:hAnsi="Calibri" w:cs="Calibri"/>
          <w:color w:val="333333"/>
        </w:rPr>
        <w:t>Χατζηιωαννίδου</w:t>
      </w:r>
      <w:proofErr w:type="spellEnd"/>
      <w:r w:rsidRPr="00CF6A0C">
        <w:rPr>
          <w:rFonts w:ascii="Calibri" w:hAnsi="Calibri" w:cs="Calibri"/>
          <w:color w:val="333333"/>
        </w:rPr>
        <w:t>, Εκδόσεις Πατάκη, Αθήνα 2005, 461-462.</w:t>
      </w:r>
    </w:p>
    <w:p w:rsidR="000830B5" w:rsidRPr="00CF6A0C" w:rsidRDefault="00CF6A0C">
      <w:pPr>
        <w:rPr>
          <w:sz w:val="24"/>
          <w:szCs w:val="24"/>
        </w:rPr>
      </w:pPr>
      <w:r>
        <w:rPr>
          <w:sz w:val="24"/>
          <w:szCs w:val="24"/>
        </w:rPr>
        <w:tab/>
      </w:r>
      <w:r>
        <w:rPr>
          <w:sz w:val="24"/>
          <w:szCs w:val="24"/>
        </w:rPr>
        <w:tab/>
      </w:r>
      <w:r>
        <w:rPr>
          <w:sz w:val="24"/>
          <w:szCs w:val="24"/>
        </w:rPr>
        <w:tab/>
        <w:t>[Από την Πύλη για την Ελληνική Γλώσσα]</w:t>
      </w:r>
    </w:p>
    <w:sectPr w:rsidR="000830B5" w:rsidRPr="00CF6A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F6A0C"/>
    <w:rsid w:val="000830B5"/>
    <w:rsid w:val="00CF6A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r">
    <w:name w:val="larger"/>
    <w:basedOn w:val="a"/>
    <w:rsid w:val="00CF6A0C"/>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CF6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9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1259</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2020-03-26T17:23:00Z</dcterms:created>
  <dcterms:modified xsi:type="dcterms:W3CDTF">2020-03-26T17:24:00Z</dcterms:modified>
</cp:coreProperties>
</file>