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32"/>
          <w:szCs w:val="32"/>
          <w:lang w:eastAsia="el-GR"/>
        </w:rPr>
      </w:pPr>
    </w:p>
    <w:p w:rsidR="005A6E78" w:rsidRP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32"/>
          <w:szCs w:val="32"/>
          <w:lang w:eastAsia="el-GR"/>
        </w:rPr>
      </w:pPr>
      <w:r w:rsidRPr="005A6E78">
        <w:rPr>
          <w:rFonts w:ascii="Helvetica" w:eastAsia="Times New Roman" w:hAnsi="Helvetica" w:cs="Helvetica"/>
          <w:color w:val="313439"/>
          <w:sz w:val="32"/>
          <w:szCs w:val="32"/>
          <w:lang w:eastAsia="el-GR"/>
        </w:rPr>
        <w:t>Μερικά από τα πιο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32"/>
          <w:szCs w:val="32"/>
          <w:lang w:eastAsia="el-GR"/>
        </w:rPr>
        <w:t xml:space="preserve">χαρακτηριστικά στοιχεία στο έργο του </w:t>
      </w:r>
      <w:proofErr w:type="spellStart"/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32"/>
          <w:szCs w:val="32"/>
          <w:lang w:eastAsia="el-GR"/>
        </w:rPr>
        <w:t>Τσέχωφ</w:t>
      </w:r>
      <w:proofErr w:type="spellEnd"/>
      <w:r w:rsidRPr="005A6E78">
        <w:rPr>
          <w:rFonts w:ascii="Helvetica" w:eastAsia="Times New Roman" w:hAnsi="Helvetica" w:cs="Helvetica"/>
          <w:color w:val="313439"/>
          <w:sz w:val="32"/>
          <w:szCs w:val="32"/>
          <w:lang w:eastAsia="el-GR"/>
        </w:rPr>
        <w:t> είναι:</w:t>
      </w:r>
    </w:p>
    <w:p w:rsidR="005A6E78" w:rsidRP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32"/>
          <w:szCs w:val="32"/>
          <w:lang w:eastAsia="el-GR"/>
        </w:rPr>
      </w:pPr>
    </w:p>
    <w:p w:rsidR="005A6E78" w:rsidRP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1) 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 Στα έργα του </w:t>
      </w:r>
      <w:proofErr w:type="spellStart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Τσέχωφ</w:t>
      </w:r>
      <w:proofErr w:type="spellEnd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δεν υπάρχει εμφανής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20"/>
          <w:lang w:eastAsia="el-GR"/>
        </w:rPr>
        <w:t>δράση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. Ο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20"/>
          <w:lang w:eastAsia="el-GR"/>
        </w:rPr>
        <w:t>μύθος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 </w:t>
      </w: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(η υπόθεση δηλαδή) 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είναι εξαιρετικά απλός. Είναι σκηνές καθημερινής ζωής δίχως φανερή αλληλουχία</w:t>
      </w: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(σύνδεση μεταξύ τους)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, δίχως εκρήξεις και εξαιρετικές περιστάσεις. «</w:t>
      </w:r>
      <w:r w:rsidRPr="005A6E78">
        <w:rPr>
          <w:rFonts w:ascii="Helvetica" w:eastAsia="Times New Roman" w:hAnsi="Helvetica" w:cs="Helvetica"/>
          <w:i/>
          <w:iCs/>
          <w:color w:val="313439"/>
          <w:sz w:val="20"/>
          <w:lang w:eastAsia="el-GR"/>
        </w:rPr>
        <w:t>Βλέπεις τη ζωή όχι μόνο μέσα από τις κορυφές και τις αβύσσους της, αλλά μέσα από την τριγύρω σου καθημερινότητα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».</w:t>
      </w:r>
    </w:p>
    <w:p w:rsid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 </w:t>
      </w:r>
    </w:p>
    <w:p w:rsidR="005A6E78" w:rsidRP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2) 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Βάζοντας σε δεύτερο πλάνο τη δράση, το μύθο, ο </w:t>
      </w:r>
      <w:proofErr w:type="spellStart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Τσέχωφ</w:t>
      </w:r>
      <w:proofErr w:type="spellEnd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τονίζει τη σημασία των ίδιων των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20"/>
          <w:lang w:eastAsia="el-GR"/>
        </w:rPr>
        <w:t>προσώπων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, τα οποία </w:t>
      </w: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βιώνουν το δράμα της ζωής. Έτσι η δραματική πορεία αντί να συμβαίνει στα εξωτερικά γεγονότα του μύθου, σημειώνεται στην εσωτερική ζωή των προσώπων.</w:t>
      </w:r>
    </w:p>
    <w:p w:rsid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 </w:t>
      </w:r>
    </w:p>
    <w:p w:rsidR="005A6E78" w:rsidRP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3)  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Ο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20"/>
          <w:lang w:eastAsia="el-GR"/>
        </w:rPr>
        <w:t>διάλογος 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των προσώπων είναι εξωτερικά ασύνδετος. Πολλές φορές</w:t>
      </w: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δηλαδή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</w:t>
      </w:r>
      <w:proofErr w:type="spellStart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θα'λεγε</w:t>
      </w:r>
      <w:proofErr w:type="spellEnd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κανείς ότι το κάθε πρόσωπο τραβάει το δικό του δρόμο, ότι η συνομιλία του δε</w:t>
      </w: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ν είναι διάλογος κανονικός 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αλλά παράλληλοι μονόλογοι που ποτέ δε συμπίπτουν. Τα πρόσωπα αγωνίζονται να επικοινωνήσουν αλλά δεν τα καταφέρνουν.</w:t>
      </w:r>
    </w:p>
    <w:p w:rsid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</w:p>
    <w:p w:rsidR="005A6E78" w:rsidRP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 </w:t>
      </w: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4) 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Η αναζήτηση του νοήματος της ζωής είναι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20"/>
          <w:lang w:eastAsia="el-GR"/>
        </w:rPr>
        <w:t>κεντρικό  θέμα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 στα έργα του </w:t>
      </w:r>
      <w:proofErr w:type="spellStart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Τσέχωφ</w:t>
      </w:r>
      <w:proofErr w:type="spellEnd"/>
    </w:p>
    <w:p w:rsid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</w:p>
    <w:p w:rsidR="005A6E78" w:rsidRP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5) 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Στον </w:t>
      </w:r>
      <w:proofErr w:type="spellStart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Τσέχωφ</w:t>
      </w:r>
      <w:proofErr w:type="spellEnd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οι διαχωριστικές γραμμές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20"/>
          <w:lang w:eastAsia="el-GR"/>
        </w:rPr>
        <w:t>μεταξύ του δραματικού και του κωμικού</w:t>
      </w: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  δεν είναι ξεκάθαρες. 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Οι τόνοι είναι αμφίρροποι, όλες οι καταστάσεις είναι ανάμεσα στο δραματικό και το κωμικό και εκεί έγκειται και η δυσκολία στο ανέβασμα επί σκηνής των έργων του. Ο θεατής προτιμά να ξέρει αν αυτό που βλέπει έχει χαρακτήρα κωμικό ή σοβαρό. Ο </w:t>
      </w:r>
      <w:proofErr w:type="spellStart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Τσέχωφ</w:t>
      </w:r>
      <w:proofErr w:type="spellEnd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όμως δημιουργεί αυτές τις αμφίβολες καταστάσεις που είναι δύσκολο να καταλάβει κανείς αν πρέπει να γελάσει ή να συγκινηθεί, αν ο συγγραφέας σοβαρολογεί, παίζει, ειρωνεύεται ή σατιρίζει. </w:t>
      </w:r>
    </w:p>
    <w:p w:rsidR="005A6E78" w:rsidRDefault="005A6E78" w:rsidP="005A6E78">
      <w:pPr>
        <w:shd w:val="clear" w:color="auto" w:fill="FFFFFF"/>
        <w:spacing w:after="0" w:afterAutospacing="0"/>
        <w:ind w:left="72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</w:p>
    <w:p w:rsidR="005A6E78" w:rsidRP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6)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 Άλλο ένα χαρακτηριστικό στα έργα του </w:t>
      </w:r>
      <w:proofErr w:type="spellStart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Τέχωφ</w:t>
      </w:r>
      <w:proofErr w:type="spellEnd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είναι τα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20"/>
          <w:lang w:eastAsia="el-GR"/>
        </w:rPr>
        <w:t>ερωτικά τρίγωνα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. Αυτό που συμβαίνει είναι ότι ένας χαρακτήρας είναι παράφορα ερωτευμένος με κάποιον ο οποίος όμως ποθεί κάποιον άλλο. Το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20"/>
          <w:lang w:eastAsia="el-GR"/>
        </w:rPr>
        <w:t>ανεκπλήρωτο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, λοιπόν,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20"/>
          <w:lang w:eastAsia="el-GR"/>
        </w:rPr>
        <w:t>του έρωτα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 είναι άλλο ένα στοιχείο των έργων του </w:t>
      </w:r>
      <w:proofErr w:type="spellStart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Τσέχωφ</w:t>
      </w:r>
      <w:proofErr w:type="spellEnd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.</w:t>
      </w:r>
    </w:p>
    <w:p w:rsidR="005A6E78" w:rsidRDefault="005A6E78" w:rsidP="005A6E78">
      <w:pPr>
        <w:shd w:val="clear" w:color="auto" w:fill="FFFFFF"/>
        <w:spacing w:after="0" w:afterAutospacing="0"/>
        <w:ind w:left="72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</w:p>
    <w:p w:rsidR="005A6E78" w:rsidRDefault="005A6E78" w:rsidP="005A6E78">
      <w:pPr>
        <w:shd w:val="clear" w:color="auto" w:fill="FFFFFF"/>
        <w:spacing w:after="0" w:afterAutospacing="0"/>
        <w:ind w:left="72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</w:p>
    <w:p w:rsidR="005A6E78" w:rsidRPr="005A6E78" w:rsidRDefault="005A6E78" w:rsidP="005A6E78">
      <w:pPr>
        <w:shd w:val="clear" w:color="auto" w:fill="FFFFFF"/>
        <w:spacing w:after="0" w:afterAutospacing="0"/>
        <w:jc w:val="both"/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7)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 Σημαντικό ρόλο στα έργα του παίζουν τα </w:t>
      </w:r>
      <w:r w:rsidRPr="005A6E78">
        <w:rPr>
          <w:rFonts w:ascii="Helvetica" w:eastAsia="Times New Roman" w:hAnsi="Helvetica" w:cs="Helvetica"/>
          <w:b/>
          <w:bCs/>
          <w:i/>
          <w:iCs/>
          <w:color w:val="313439"/>
          <w:sz w:val="20"/>
          <w:lang w:eastAsia="el-GR"/>
        </w:rPr>
        <w:t>σύμβολα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. «</w:t>
      </w:r>
      <w:r w:rsidRPr="005A6E78">
        <w:rPr>
          <w:rFonts w:ascii="Helvetica" w:eastAsia="Times New Roman" w:hAnsi="Helvetica" w:cs="Helvetica"/>
          <w:i/>
          <w:iCs/>
          <w:color w:val="313439"/>
          <w:sz w:val="20"/>
          <w:lang w:eastAsia="el-GR"/>
        </w:rPr>
        <w:t>Ο γλάρος είναι ένα τόσο δυνατό πουλί και την ίδια στιγμή τόσο ευάλωτο</w:t>
      </w:r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» έλεγε χαρακτηριστικά ο </w:t>
      </w:r>
      <w:proofErr w:type="spellStart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>Τσέχωφ</w:t>
      </w:r>
      <w:proofErr w:type="spellEnd"/>
      <w:r w:rsidRPr="005A6E78"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παρομοιάζοντας τη Νίνα με γλάρο στο ομώνυμο έργο</w:t>
      </w:r>
      <w:r>
        <w:rPr>
          <w:rFonts w:ascii="Helvetica" w:eastAsia="Times New Roman" w:hAnsi="Helvetica" w:cs="Helvetica"/>
          <w:color w:val="313439"/>
          <w:sz w:val="20"/>
          <w:szCs w:val="20"/>
          <w:lang w:eastAsia="el-GR"/>
        </w:rPr>
        <w:t xml:space="preserve"> του. </w:t>
      </w:r>
    </w:p>
    <w:p w:rsidR="00A30325" w:rsidRDefault="00A30325"/>
    <w:p w:rsidR="005A6E78" w:rsidRDefault="005A6E78"/>
    <w:p w:rsidR="005A6E78" w:rsidRPr="005A6E78" w:rsidRDefault="005A6E78" w:rsidP="00FA1618">
      <w:pPr>
        <w:spacing w:after="0" w:afterAutospacing="0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</w:t>
      </w:r>
    </w:p>
    <w:sectPr w:rsidR="005A6E78" w:rsidRPr="005A6E78" w:rsidSect="00A303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46B0"/>
    <w:multiLevelType w:val="multilevel"/>
    <w:tmpl w:val="E32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3504F"/>
    <w:multiLevelType w:val="multilevel"/>
    <w:tmpl w:val="3A9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6E78"/>
    <w:rsid w:val="005A6E78"/>
    <w:rsid w:val="00A30325"/>
    <w:rsid w:val="00BC4980"/>
    <w:rsid w:val="00F859E4"/>
    <w:rsid w:val="00FA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6E78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5A6E78"/>
    <w:rPr>
      <w:i/>
      <w:iCs/>
    </w:rPr>
  </w:style>
  <w:style w:type="character" w:styleId="a4">
    <w:name w:val="Strong"/>
    <w:basedOn w:val="a0"/>
    <w:uiPriority w:val="22"/>
    <w:qFormat/>
    <w:rsid w:val="005A6E7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A6E78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A6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2020-03-26T15:43:00Z</dcterms:created>
  <dcterms:modified xsi:type="dcterms:W3CDTF">2020-03-26T15:54:00Z</dcterms:modified>
</cp:coreProperties>
</file>